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1C2A" w14:textId="77777777" w:rsidR="00200CAE" w:rsidRPr="006043BD" w:rsidRDefault="00200CAE" w:rsidP="009847EB">
      <w:pPr>
        <w:pStyle w:val="NormalWeb"/>
        <w:shd w:val="clear" w:color="auto" w:fill="FFFFFF"/>
        <w:rPr>
          <w:rFonts w:ascii="Arial" w:hAnsi="Arial" w:cs="Arial"/>
          <w:color w:val="222222"/>
          <w:lang w:val="es-AR"/>
        </w:rPr>
      </w:pPr>
    </w:p>
    <w:p w14:paraId="2ED0411E" w14:textId="5CC4736A" w:rsidR="00200CAE" w:rsidRPr="006043BD" w:rsidRDefault="00200CAE" w:rsidP="009847EB">
      <w:pPr>
        <w:pStyle w:val="NormalWeb"/>
        <w:shd w:val="clear" w:color="auto" w:fill="FFFFFF"/>
        <w:rPr>
          <w:rFonts w:ascii="Arial" w:hAnsi="Arial" w:cs="Arial"/>
          <w:color w:val="222222"/>
          <w:lang w:val="es-AR"/>
        </w:rPr>
      </w:pPr>
      <w:r w:rsidRPr="006043BD">
        <w:rPr>
          <w:rFonts w:ascii="Arial" w:hAnsi="Arial" w:cs="Arial"/>
          <w:color w:val="222222"/>
          <w:lang w:val="es-AR"/>
        </w:rPr>
        <w:t>EVALUACIÓN PROYECTO DE TESIS</w:t>
      </w:r>
    </w:p>
    <w:p w14:paraId="308DB66C" w14:textId="0F5DC88E" w:rsidR="00200CAE" w:rsidRPr="006043BD" w:rsidRDefault="00200CAE" w:rsidP="00200CAE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lang w:val="es-AR"/>
        </w:rPr>
      </w:pPr>
      <w:r w:rsidRPr="006043BD">
        <w:rPr>
          <w:rFonts w:ascii="Arial" w:hAnsi="Arial" w:cs="Arial"/>
          <w:color w:val="222222"/>
          <w:lang w:val="es-AR"/>
        </w:rPr>
        <w:t>Elaboración de informe (descargar archivo) dentro de los 30 días de su recepción.</w:t>
      </w:r>
    </w:p>
    <w:p w14:paraId="1BE3B0A0" w14:textId="633070BE" w:rsidR="00200CAE" w:rsidRPr="006043BD" w:rsidRDefault="00200CAE" w:rsidP="00200CAE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lang w:val="es-AR"/>
        </w:rPr>
      </w:pPr>
      <w:r w:rsidRPr="006043BD">
        <w:rPr>
          <w:rFonts w:ascii="Arial" w:hAnsi="Arial" w:cs="Arial"/>
          <w:color w:val="222222"/>
          <w:lang w:val="es-AR"/>
        </w:rPr>
        <w:t xml:space="preserve">Enviar archivo FIRMADO a </w:t>
      </w:r>
      <w:hyperlink r:id="rId5" w:history="1">
        <w:r w:rsidRPr="006043BD">
          <w:rPr>
            <w:rStyle w:val="Hipervnculo"/>
            <w:rFonts w:ascii="Arial" w:hAnsi="Arial" w:cs="Arial"/>
            <w:lang w:val="es-AR"/>
          </w:rPr>
          <w:t>posgrado@exa.unrc.edu.ar</w:t>
        </w:r>
      </w:hyperlink>
      <w:r w:rsidRPr="006043BD">
        <w:rPr>
          <w:rFonts w:ascii="Arial" w:hAnsi="Arial" w:cs="Arial"/>
          <w:color w:val="222222"/>
          <w:lang w:val="es-AR"/>
        </w:rPr>
        <w:t xml:space="preserve"> o llevar personalmente a la secretaría.</w:t>
      </w:r>
    </w:p>
    <w:p w14:paraId="54621FC9" w14:textId="5783A151" w:rsidR="00200CAE" w:rsidRPr="006043BD" w:rsidRDefault="00200CAE" w:rsidP="00200CAE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lang w:val="es-AR"/>
        </w:rPr>
      </w:pPr>
      <w:r w:rsidRPr="006043BD">
        <w:rPr>
          <w:rFonts w:ascii="Arial" w:hAnsi="Arial" w:cs="Arial"/>
          <w:color w:val="222222"/>
          <w:lang w:val="es-AR"/>
        </w:rPr>
        <w:t xml:space="preserve">Para la elaboración del informe considerar los artículos que se transcriben </w:t>
      </w:r>
      <w:r w:rsidR="006C4C38">
        <w:rPr>
          <w:rFonts w:ascii="Arial" w:hAnsi="Arial" w:cs="Arial"/>
          <w:color w:val="222222"/>
          <w:lang w:val="es-AR"/>
        </w:rPr>
        <w:t>a continuación</w:t>
      </w:r>
      <w:r w:rsidRPr="006043BD">
        <w:rPr>
          <w:rFonts w:ascii="Arial" w:hAnsi="Arial" w:cs="Arial"/>
          <w:color w:val="222222"/>
          <w:lang w:val="es-AR"/>
        </w:rPr>
        <w:t>:</w:t>
      </w:r>
    </w:p>
    <w:p w14:paraId="02C433D2" w14:textId="79F0D11F" w:rsidR="00200CAE" w:rsidRPr="006043BD" w:rsidRDefault="00200CAE" w:rsidP="009847EB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lang w:val="es-AR"/>
        </w:rPr>
      </w:pPr>
      <w:r w:rsidRPr="006043BD">
        <w:rPr>
          <w:rFonts w:ascii="Arial" w:hAnsi="Arial" w:cs="Arial"/>
          <w:b/>
          <w:bCs/>
          <w:color w:val="222222"/>
          <w:lang w:val="es-AR"/>
        </w:rPr>
        <w:t xml:space="preserve">RES CD </w:t>
      </w:r>
      <w:r w:rsidR="008E46FF">
        <w:rPr>
          <w:rFonts w:ascii="Arial" w:hAnsi="Arial" w:cs="Arial"/>
          <w:b/>
          <w:bCs/>
          <w:color w:val="222222"/>
          <w:lang w:val="es-AR"/>
        </w:rPr>
        <w:t>N</w:t>
      </w:r>
      <w:r w:rsidR="008E46FF" w:rsidRPr="00A95B9D">
        <w:rPr>
          <w:rFonts w:ascii="Arial" w:hAnsi="Arial" w:cs="Arial"/>
          <w:b/>
          <w:bCs/>
          <w:color w:val="222222"/>
          <w:vertAlign w:val="superscript"/>
          <w:lang w:val="es-AR"/>
        </w:rPr>
        <w:t>o</w:t>
      </w:r>
      <w:r w:rsidR="002354B8">
        <w:rPr>
          <w:rFonts w:ascii="Arial" w:hAnsi="Arial" w:cs="Arial"/>
          <w:b/>
          <w:bCs/>
          <w:color w:val="222222"/>
          <w:lang w:val="es-AR"/>
        </w:rPr>
        <w:t>165</w:t>
      </w:r>
      <w:r w:rsidRPr="006043BD">
        <w:rPr>
          <w:rFonts w:ascii="Arial" w:hAnsi="Arial" w:cs="Arial"/>
          <w:b/>
          <w:bCs/>
          <w:color w:val="222222"/>
          <w:lang w:val="es-AR"/>
        </w:rPr>
        <w:t>/2</w:t>
      </w:r>
      <w:r w:rsidR="002354B8">
        <w:rPr>
          <w:rFonts w:ascii="Arial" w:hAnsi="Arial" w:cs="Arial"/>
          <w:b/>
          <w:bCs/>
          <w:color w:val="222222"/>
          <w:lang w:val="es-AR"/>
        </w:rPr>
        <w:t>4</w:t>
      </w:r>
    </w:p>
    <w:p w14:paraId="7FF98C0D" w14:textId="48EA52E2" w:rsidR="00200CAE" w:rsidRPr="006043BD" w:rsidRDefault="002354B8" w:rsidP="009847EB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lang w:val="es-AR"/>
        </w:rPr>
      </w:pPr>
      <w:r>
        <w:rPr>
          <w:rFonts w:ascii="Arial" w:hAnsi="Arial" w:cs="Arial"/>
          <w:b/>
          <w:bCs/>
          <w:color w:val="222222"/>
          <w:lang w:val="es-AR"/>
        </w:rPr>
        <w:t>ANEXO IV</w:t>
      </w:r>
    </w:p>
    <w:p w14:paraId="6D42B64F" w14:textId="50F17916" w:rsidR="00200CAE" w:rsidRPr="006043BD" w:rsidRDefault="002354B8" w:rsidP="00200CAE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>
        <w:rPr>
          <w:rFonts w:ascii="Arial" w:eastAsia="Courier New" w:hAnsi="Arial" w:cs="Arial"/>
          <w:b/>
          <w:color w:val="000000"/>
          <w:sz w:val="24"/>
          <w:szCs w:val="24"/>
          <w:lang w:val="es-AR"/>
        </w:rPr>
        <w:t>ARTÍCULO 8</w:t>
      </w:r>
      <w:r w:rsidR="00200CAE" w:rsidRPr="006043BD">
        <w:rPr>
          <w:rFonts w:ascii="Arial" w:eastAsia="Courier New" w:hAnsi="Arial" w:cs="Arial"/>
          <w:b/>
          <w:color w:val="000000"/>
          <w:sz w:val="24"/>
          <w:szCs w:val="24"/>
          <w:lang w:val="es-AR"/>
        </w:rPr>
        <w:t>.-</w:t>
      </w:r>
      <w:r w:rsidR="00200CAE"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</w:p>
    <w:p w14:paraId="34F7231E" w14:textId="253A1204" w:rsidR="002354B8" w:rsidRPr="002354B8" w:rsidRDefault="002354B8" w:rsidP="002354B8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Una vez designada la comisión de tesis, la secretaría de posgrado de la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unidad académica enviará a cada integrante la documentación del aspirante, ante lo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cual deberán elevar un informe escrito personal dentro de los treinta (30) días corridos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contados desde la fecha de envío. En dicho informe deberá expedirse acerca de:</w:t>
      </w:r>
    </w:p>
    <w:p w14:paraId="2C30CE48" w14:textId="0F4E1910" w:rsidR="002354B8" w:rsidRPr="002354B8" w:rsidRDefault="002354B8" w:rsidP="002354B8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- Las condiciones académicas reunidas por el postulante, las que deberán ser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suficientes para el desarrollo de su tesis.</w:t>
      </w:r>
    </w:p>
    <w:p w14:paraId="5E55207C" w14:textId="041BA703" w:rsidR="002354B8" w:rsidRPr="002354B8" w:rsidRDefault="002354B8" w:rsidP="002354B8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- Las condiciones académicas del director y </w:t>
      </w:r>
      <w:proofErr w:type="spellStart"/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co</w:t>
      </w:r>
      <w:proofErr w:type="spellEnd"/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-director, si lo hubiese, en cuanto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a su nivel de excelencia y en lo referido a la disciplina de la tesis.</w:t>
      </w:r>
    </w:p>
    <w:p w14:paraId="02CC16D5" w14:textId="77777777" w:rsidR="002354B8" w:rsidRPr="002354B8" w:rsidRDefault="002354B8" w:rsidP="002354B8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- La originalidad y trascendencia científica del tema de la tesis.</w:t>
      </w:r>
    </w:p>
    <w:p w14:paraId="48724766" w14:textId="210CC826" w:rsidR="00200CAE" w:rsidRPr="006043BD" w:rsidRDefault="002354B8" w:rsidP="002354B8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- La correspondencia entre el plan de trabajo y las posibilidades concretas de su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Pr="002354B8">
        <w:rPr>
          <w:rFonts w:ascii="Arial" w:eastAsia="Courier New" w:hAnsi="Arial" w:cs="Arial"/>
          <w:color w:val="000000"/>
          <w:sz w:val="24"/>
          <w:szCs w:val="24"/>
          <w:lang w:val="es-AR"/>
        </w:rPr>
        <w:t>realización.</w:t>
      </w:r>
    </w:p>
    <w:p w14:paraId="6329E3DA" w14:textId="77777777" w:rsidR="00200CAE" w:rsidRPr="006043BD" w:rsidRDefault="00200CAE" w:rsidP="00200CAE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>En el informe se deberá explicitar alguna de las siguientes alternativas:</w:t>
      </w:r>
    </w:p>
    <w:p w14:paraId="59170D31" w14:textId="3FD1F7D3" w:rsidR="00200CAE" w:rsidRPr="006043BD" w:rsidRDefault="000256EC" w:rsidP="00A95B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A95B9D">
        <w:rPr>
          <w:rFonts w:ascii="Arial" w:eastAsia="Courier New" w:hAnsi="Arial" w:cs="Arial"/>
          <w:color w:val="000000"/>
          <w:sz w:val="52"/>
          <w:szCs w:val="52"/>
          <w:lang w:val="es-AR"/>
        </w:rPr>
        <w:t>□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="00200CAE"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>Aceptar la solicitud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>.</w:t>
      </w:r>
    </w:p>
    <w:p w14:paraId="6461F953" w14:textId="751D215B" w:rsidR="00200CAE" w:rsidRPr="006043BD" w:rsidRDefault="000256EC" w:rsidP="00A95B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97218A">
        <w:rPr>
          <w:rFonts w:ascii="Arial" w:eastAsia="Courier New" w:hAnsi="Arial" w:cs="Arial"/>
          <w:color w:val="000000"/>
          <w:sz w:val="52"/>
          <w:szCs w:val="52"/>
          <w:lang w:val="es-AR"/>
        </w:rPr>
        <w:t>□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="00200CAE"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>Aceptar la solicitud con modificaciones:</w:t>
      </w:r>
    </w:p>
    <w:p w14:paraId="1DA6CDE8" w14:textId="799599BD" w:rsidR="00200CAE" w:rsidRPr="006043BD" w:rsidRDefault="00200CAE" w:rsidP="00A95B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ourier New" w:hAnsi="Arial" w:cs="Arial"/>
          <w:sz w:val="24"/>
          <w:szCs w:val="24"/>
          <w:lang w:val="es-AR"/>
        </w:rPr>
      </w:pPr>
      <w:r w:rsidRPr="006043BD">
        <w:rPr>
          <w:rFonts w:ascii="Arial" w:eastAsia="Courier New" w:hAnsi="Arial" w:cs="Arial"/>
          <w:sz w:val="24"/>
          <w:szCs w:val="24"/>
          <w:lang w:val="es-AR"/>
        </w:rPr>
        <w:t>a. Discutir las modificaciones sugeridas en la primera reunión de Comisión Asesora</w:t>
      </w:r>
    </w:p>
    <w:p w14:paraId="2335EE36" w14:textId="7B37E742" w:rsidR="00200CAE" w:rsidRPr="006043BD" w:rsidRDefault="00200CAE" w:rsidP="00A95B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ourier New" w:hAnsi="Arial" w:cs="Arial"/>
          <w:sz w:val="24"/>
          <w:szCs w:val="24"/>
          <w:lang w:val="es-AR"/>
        </w:rPr>
      </w:pPr>
      <w:r w:rsidRPr="006043BD">
        <w:rPr>
          <w:rFonts w:ascii="Arial" w:eastAsia="Courier New" w:hAnsi="Arial" w:cs="Arial"/>
          <w:sz w:val="24"/>
          <w:szCs w:val="24"/>
          <w:lang w:val="es-AR"/>
        </w:rPr>
        <w:t>b. Revisar nuevamente la versión escrita del plan modificado</w:t>
      </w:r>
    </w:p>
    <w:p w14:paraId="6700588B" w14:textId="2AAFDC11" w:rsidR="00200CAE" w:rsidRPr="006043BD" w:rsidRDefault="000256EC" w:rsidP="00A95B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97218A">
        <w:rPr>
          <w:rFonts w:ascii="Arial" w:eastAsia="Courier New" w:hAnsi="Arial" w:cs="Arial"/>
          <w:color w:val="000000"/>
          <w:sz w:val="52"/>
          <w:szCs w:val="52"/>
          <w:lang w:val="es-AR"/>
        </w:rPr>
        <w:t>□</w:t>
      </w:r>
      <w:r w:rsidRPr="00A95B9D"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 </w:t>
      </w:r>
      <w:r w:rsidR="00200CAE"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>Rechazar la solicitud</w:t>
      </w:r>
      <w:r>
        <w:rPr>
          <w:rFonts w:ascii="Arial" w:eastAsia="Courier New" w:hAnsi="Arial" w:cs="Arial"/>
          <w:color w:val="000000"/>
          <w:sz w:val="24"/>
          <w:szCs w:val="24"/>
          <w:lang w:val="es-AR"/>
        </w:rPr>
        <w:t>.</w:t>
      </w:r>
    </w:p>
    <w:p w14:paraId="1351BEEA" w14:textId="379A5337" w:rsidR="00200CAE" w:rsidRPr="006043BD" w:rsidRDefault="00200CAE" w:rsidP="00200CAE">
      <w:pPr>
        <w:pBdr>
          <w:top w:val="nil"/>
          <w:left w:val="nil"/>
          <w:bottom w:val="nil"/>
          <w:right w:val="nil"/>
          <w:between w:val="nil"/>
        </w:pBdr>
        <w:spacing w:before="240" w:after="100"/>
        <w:jc w:val="both"/>
        <w:rPr>
          <w:rFonts w:ascii="Arial" w:eastAsia="Courier New" w:hAnsi="Arial" w:cs="Arial"/>
          <w:color w:val="000000"/>
          <w:sz w:val="24"/>
          <w:szCs w:val="24"/>
          <w:lang w:val="es-AR"/>
        </w:rPr>
      </w:pPr>
      <w:r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Si por alguna razón fundamentada algún miembro de la Comisión no cumpliera con el plazo, éste podrá extenderse por veinte (20) días </w:t>
      </w:r>
      <w:r w:rsidR="008B0D62">
        <w:rPr>
          <w:rFonts w:ascii="Arial" w:eastAsia="Courier New" w:hAnsi="Arial" w:cs="Arial"/>
          <w:color w:val="000000"/>
          <w:sz w:val="24"/>
          <w:szCs w:val="24"/>
          <w:lang w:val="es-AR"/>
        </w:rPr>
        <w:t>corridos</w:t>
      </w:r>
      <w:r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. Transcurrido dicho plazo y de no mediar respuesta, la Junta Académica </w:t>
      </w:r>
      <w:bookmarkStart w:id="0" w:name="_GoBack"/>
      <w:bookmarkEnd w:id="0"/>
      <w:r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t xml:space="preserve">propondrá a la Secretaría de </w:t>
      </w:r>
      <w:r w:rsidRPr="006043BD">
        <w:rPr>
          <w:rFonts w:ascii="Arial" w:eastAsia="Courier New" w:hAnsi="Arial" w:cs="Arial"/>
          <w:color w:val="000000"/>
          <w:sz w:val="24"/>
          <w:szCs w:val="24"/>
          <w:lang w:val="es-AR"/>
        </w:rPr>
        <w:lastRenderedPageBreak/>
        <w:t>Posgrado y Cooperación Internacional de la Universidad Nacional de Río Cuarto su reemplazo por un nuevo integrante.</w:t>
      </w:r>
    </w:p>
    <w:p w14:paraId="62BBA9D3" w14:textId="77777777" w:rsidR="008E46FF" w:rsidRDefault="008E46FF" w:rsidP="00A95B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lang w:val="es-AR"/>
        </w:rPr>
      </w:pPr>
    </w:p>
    <w:p w14:paraId="061BF458" w14:textId="48D9B32D" w:rsidR="008E46FF" w:rsidRPr="006043BD" w:rsidRDefault="008E46FF" w:rsidP="00A95B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lang w:val="es-AR"/>
        </w:rPr>
      </w:pPr>
      <w:r w:rsidRPr="006043BD">
        <w:rPr>
          <w:rFonts w:ascii="Arial" w:hAnsi="Arial" w:cs="Arial"/>
          <w:b/>
          <w:bCs/>
          <w:color w:val="222222"/>
          <w:lang w:val="es-AR"/>
        </w:rPr>
        <w:t xml:space="preserve">RES CD </w:t>
      </w:r>
      <w:r>
        <w:rPr>
          <w:rFonts w:ascii="Arial" w:hAnsi="Arial" w:cs="Arial"/>
          <w:b/>
          <w:bCs/>
          <w:color w:val="222222"/>
          <w:lang w:val="es-AR"/>
        </w:rPr>
        <w:t>N</w:t>
      </w:r>
      <w:r w:rsidRPr="0097218A">
        <w:rPr>
          <w:rFonts w:ascii="Arial" w:hAnsi="Arial" w:cs="Arial"/>
          <w:b/>
          <w:bCs/>
          <w:color w:val="222222"/>
          <w:vertAlign w:val="superscript"/>
          <w:lang w:val="es-AR"/>
        </w:rPr>
        <w:t>o</w:t>
      </w:r>
      <w:r>
        <w:rPr>
          <w:rFonts w:ascii="Arial" w:hAnsi="Arial" w:cs="Arial"/>
          <w:b/>
          <w:bCs/>
          <w:color w:val="222222"/>
          <w:lang w:val="es-AR"/>
        </w:rPr>
        <w:t>165</w:t>
      </w:r>
      <w:r w:rsidRPr="006043BD">
        <w:rPr>
          <w:rFonts w:ascii="Arial" w:hAnsi="Arial" w:cs="Arial"/>
          <w:b/>
          <w:bCs/>
          <w:color w:val="222222"/>
          <w:lang w:val="es-AR"/>
        </w:rPr>
        <w:t>/2</w:t>
      </w:r>
      <w:r>
        <w:rPr>
          <w:rFonts w:ascii="Arial" w:hAnsi="Arial" w:cs="Arial"/>
          <w:b/>
          <w:bCs/>
          <w:color w:val="222222"/>
          <w:lang w:val="es-AR"/>
        </w:rPr>
        <w:t>4</w:t>
      </w:r>
    </w:p>
    <w:p w14:paraId="3466C886" w14:textId="517E1397" w:rsidR="008E46FF" w:rsidRDefault="008E46FF" w:rsidP="00A95B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lang w:val="es-AR"/>
        </w:rPr>
      </w:pPr>
      <w:r>
        <w:rPr>
          <w:rFonts w:ascii="Arial" w:hAnsi="Arial" w:cs="Arial"/>
          <w:b/>
          <w:bCs/>
          <w:color w:val="222222"/>
          <w:lang w:val="es-AR"/>
        </w:rPr>
        <w:t>ANEXO I</w:t>
      </w:r>
    </w:p>
    <w:p w14:paraId="16F6B65B" w14:textId="3677330F" w:rsidR="008E46FF" w:rsidRDefault="006043BD" w:rsidP="00A95B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s-AR"/>
        </w:rPr>
      </w:pPr>
      <w:r w:rsidRPr="006043BD">
        <w:rPr>
          <w:rFonts w:ascii="Arial" w:hAnsi="Arial" w:cs="Arial"/>
          <w:b/>
          <w:bCs/>
          <w:color w:val="222222"/>
          <w:lang w:val="es-AR"/>
        </w:rPr>
        <w:t xml:space="preserve">ARTÍCULO </w:t>
      </w:r>
      <w:r w:rsidR="008E46FF">
        <w:rPr>
          <w:rFonts w:ascii="Arial" w:hAnsi="Arial" w:cs="Arial"/>
          <w:b/>
          <w:bCs/>
          <w:color w:val="222222"/>
          <w:lang w:val="es-AR"/>
        </w:rPr>
        <w:t>23</w:t>
      </w:r>
      <w:r w:rsidRPr="006043BD">
        <w:rPr>
          <w:rFonts w:ascii="Arial" w:hAnsi="Arial" w:cs="Arial"/>
          <w:b/>
          <w:bCs/>
          <w:color w:val="222222"/>
          <w:lang w:val="es-AR"/>
        </w:rPr>
        <w:t>.-</w:t>
      </w:r>
      <w:r w:rsidRPr="006043BD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Para la realización del Trabajo Final integrador o tesis, el estudiante será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asistido por un Director, quien deberá poseer título académico no menor al grado que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se expide o, en casos excepcionales y debidamente justificados, Mérito Equivalente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otorgado según normativa vigente. Se requerirá, además, que posean antecedentes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vinculados con el tema de estudio. En caso de ser necesario, se podría designar un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Codirector que deberá cumplir con los mismos requisitos que el Director. Será exigible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la figura del Codirector cuando las características del trabajo así lo requieran o cuando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el Director no pertenezca a la Universidad Nacional de Río Cuarto. Si la propuesta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 xml:space="preserve">incluye un director y un </w:t>
      </w:r>
      <w:proofErr w:type="spellStart"/>
      <w:r w:rsidR="008E46FF" w:rsidRPr="008E46FF">
        <w:rPr>
          <w:rFonts w:ascii="Arial" w:hAnsi="Arial" w:cs="Arial"/>
          <w:color w:val="222222"/>
          <w:lang w:val="es-AR"/>
        </w:rPr>
        <w:t>co</w:t>
      </w:r>
      <w:proofErr w:type="spellEnd"/>
      <w:r w:rsidR="008E46FF" w:rsidRPr="008E46FF">
        <w:rPr>
          <w:rFonts w:ascii="Arial" w:hAnsi="Arial" w:cs="Arial"/>
          <w:color w:val="222222"/>
          <w:lang w:val="es-AR"/>
        </w:rPr>
        <w:t>-director que no pertenecen a la UNRC, la misma deberá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estar debidamente fundamentada y será analizada por la Junta Académica de la</w:t>
      </w:r>
      <w:r w:rsidR="008E46FF">
        <w:rPr>
          <w:rFonts w:ascii="Arial" w:hAnsi="Arial" w:cs="Arial"/>
          <w:color w:val="222222"/>
          <w:lang w:val="es-AR"/>
        </w:rPr>
        <w:t xml:space="preserve"> </w:t>
      </w:r>
      <w:r w:rsidR="008E46FF" w:rsidRPr="008E46FF">
        <w:rPr>
          <w:rFonts w:ascii="Arial" w:hAnsi="Arial" w:cs="Arial"/>
          <w:color w:val="222222"/>
          <w:lang w:val="es-AR"/>
        </w:rPr>
        <w:t>carrera que corresponda.</w:t>
      </w:r>
    </w:p>
    <w:p w14:paraId="11775D19" w14:textId="7A54F8EB" w:rsidR="00200CAE" w:rsidRPr="006043BD" w:rsidRDefault="008E46FF" w:rsidP="00A95B9D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es-AR"/>
        </w:rPr>
      </w:pPr>
      <w:r w:rsidRPr="008E46FF">
        <w:rPr>
          <w:rFonts w:ascii="Arial" w:hAnsi="Arial" w:cs="Arial"/>
          <w:color w:val="222222"/>
          <w:lang w:val="es-AR"/>
        </w:rPr>
        <w:t>Las incompatibilidades para desempeñarse en estas funciones están determinadas en</w:t>
      </w:r>
      <w:r>
        <w:rPr>
          <w:rFonts w:ascii="Arial" w:hAnsi="Arial" w:cs="Arial"/>
          <w:color w:val="222222"/>
          <w:lang w:val="es-AR"/>
        </w:rPr>
        <w:t xml:space="preserve"> </w:t>
      </w:r>
      <w:r w:rsidRPr="008E46FF">
        <w:rPr>
          <w:rFonts w:ascii="Arial" w:hAnsi="Arial" w:cs="Arial"/>
          <w:color w:val="222222"/>
          <w:lang w:val="es-AR"/>
        </w:rPr>
        <w:t>el Régimen General de Estudiantes de Carreras de Posgrado vigente. La designación</w:t>
      </w:r>
      <w:r>
        <w:rPr>
          <w:rFonts w:ascii="Arial" w:hAnsi="Arial" w:cs="Arial"/>
          <w:color w:val="222222"/>
          <w:lang w:val="es-AR"/>
        </w:rPr>
        <w:t xml:space="preserve"> </w:t>
      </w:r>
      <w:r w:rsidRPr="008E46FF">
        <w:rPr>
          <w:rFonts w:ascii="Arial" w:hAnsi="Arial" w:cs="Arial"/>
          <w:color w:val="222222"/>
          <w:lang w:val="es-AR"/>
        </w:rPr>
        <w:t xml:space="preserve">del director y </w:t>
      </w:r>
      <w:proofErr w:type="spellStart"/>
      <w:r w:rsidRPr="008E46FF">
        <w:rPr>
          <w:rFonts w:ascii="Arial" w:hAnsi="Arial" w:cs="Arial"/>
          <w:color w:val="222222"/>
          <w:lang w:val="es-AR"/>
        </w:rPr>
        <w:t>co</w:t>
      </w:r>
      <w:proofErr w:type="spellEnd"/>
      <w:r w:rsidRPr="008E46FF">
        <w:rPr>
          <w:rFonts w:ascii="Arial" w:hAnsi="Arial" w:cs="Arial"/>
          <w:color w:val="222222"/>
          <w:lang w:val="es-AR"/>
        </w:rPr>
        <w:t>-director, si lo hubiese, será aprobada por la Secretaría de Posgrado y</w:t>
      </w:r>
      <w:r>
        <w:rPr>
          <w:rFonts w:ascii="Arial" w:hAnsi="Arial" w:cs="Arial"/>
          <w:color w:val="222222"/>
          <w:lang w:val="es-AR"/>
        </w:rPr>
        <w:t xml:space="preserve"> </w:t>
      </w:r>
      <w:r w:rsidRPr="008E46FF">
        <w:rPr>
          <w:rFonts w:ascii="Arial" w:hAnsi="Arial" w:cs="Arial"/>
          <w:color w:val="222222"/>
          <w:lang w:val="es-AR"/>
        </w:rPr>
        <w:t>Cooperación Internacional de la UNRC a propuesta de la junta académica respectiva.</w:t>
      </w:r>
    </w:p>
    <w:p w14:paraId="0715C709" w14:textId="77777777" w:rsidR="002E4ACC" w:rsidRPr="006043BD" w:rsidRDefault="002E4ACC" w:rsidP="002E4ACC">
      <w:pPr>
        <w:rPr>
          <w:rFonts w:ascii="Arial" w:hAnsi="Arial" w:cs="Arial"/>
          <w:color w:val="FF0000"/>
          <w:sz w:val="24"/>
          <w:szCs w:val="24"/>
          <w:u w:val="single"/>
          <w:lang w:val="es-AR"/>
        </w:rPr>
      </w:pPr>
    </w:p>
    <w:sectPr w:rsidR="002E4ACC" w:rsidRPr="006043BD" w:rsidSect="0018587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140FB"/>
    <w:multiLevelType w:val="multilevel"/>
    <w:tmpl w:val="36C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81F53"/>
    <w:multiLevelType w:val="hybridMultilevel"/>
    <w:tmpl w:val="7FA2055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563"/>
    <w:multiLevelType w:val="hybridMultilevel"/>
    <w:tmpl w:val="88F6B992"/>
    <w:lvl w:ilvl="0" w:tplc="731C5B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C1"/>
    <w:rsid w:val="000256EC"/>
    <w:rsid w:val="00185878"/>
    <w:rsid w:val="00200CAE"/>
    <w:rsid w:val="002354B8"/>
    <w:rsid w:val="00237CC5"/>
    <w:rsid w:val="00274E8E"/>
    <w:rsid w:val="002B5FCB"/>
    <w:rsid w:val="002E4ACC"/>
    <w:rsid w:val="00321F21"/>
    <w:rsid w:val="00451FBA"/>
    <w:rsid w:val="005114F5"/>
    <w:rsid w:val="00584DAA"/>
    <w:rsid w:val="005B3B5C"/>
    <w:rsid w:val="005B6510"/>
    <w:rsid w:val="005F1D97"/>
    <w:rsid w:val="005F558D"/>
    <w:rsid w:val="006043BD"/>
    <w:rsid w:val="006210A9"/>
    <w:rsid w:val="006B36B9"/>
    <w:rsid w:val="006C4C38"/>
    <w:rsid w:val="00777BF4"/>
    <w:rsid w:val="008B0D62"/>
    <w:rsid w:val="008B1CE5"/>
    <w:rsid w:val="008E46FF"/>
    <w:rsid w:val="009847EB"/>
    <w:rsid w:val="00993E41"/>
    <w:rsid w:val="009D01C0"/>
    <w:rsid w:val="009E585A"/>
    <w:rsid w:val="00A424B1"/>
    <w:rsid w:val="00A95B9D"/>
    <w:rsid w:val="00AC0D63"/>
    <w:rsid w:val="00BA4087"/>
    <w:rsid w:val="00D15FD7"/>
    <w:rsid w:val="00D441C1"/>
    <w:rsid w:val="00D562A4"/>
    <w:rsid w:val="00DD2BD7"/>
    <w:rsid w:val="00DF7BC1"/>
    <w:rsid w:val="00E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8AF227"/>
  <w15:chartTrackingRefBased/>
  <w15:docId w15:val="{C34D16EB-A91A-4981-8090-B4F817F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A4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-8586999932397384826gmail-il">
    <w:name w:val="m_-8586999932397384826gmail-il"/>
    <w:basedOn w:val="Fuentedeprrafopredeter"/>
    <w:rsid w:val="00185878"/>
  </w:style>
  <w:style w:type="character" w:styleId="Textoennegrita">
    <w:name w:val="Strong"/>
    <w:basedOn w:val="Fuentedeprrafopredeter"/>
    <w:uiPriority w:val="22"/>
    <w:qFormat/>
    <w:rsid w:val="00185878"/>
    <w:rPr>
      <w:b/>
      <w:bCs/>
    </w:rPr>
  </w:style>
  <w:style w:type="character" w:customStyle="1" w:styleId="il">
    <w:name w:val="il"/>
    <w:basedOn w:val="Fuentedeprrafopredeter"/>
    <w:rsid w:val="00185878"/>
  </w:style>
  <w:style w:type="character" w:styleId="Hipervnculo">
    <w:name w:val="Hyperlink"/>
    <w:basedOn w:val="Fuentedeprrafopredeter"/>
    <w:uiPriority w:val="99"/>
    <w:unhideWhenUsed/>
    <w:rsid w:val="001858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15439485276924038m5158668796252754299gmail-m3248417939259885387nowrap">
    <w:name w:val="m_-515439485276924038m_5158668796252754299gmail-m_3248417939259885387nowrap"/>
    <w:basedOn w:val="Fuentedeprrafopredeter"/>
    <w:rsid w:val="008B1CE5"/>
  </w:style>
  <w:style w:type="character" w:customStyle="1" w:styleId="m1079484359370131685nowrap">
    <w:name w:val="m_1079484359370131685nowrap"/>
    <w:basedOn w:val="Fuentedeprrafopredeter"/>
    <w:rsid w:val="002B5FCB"/>
  </w:style>
  <w:style w:type="character" w:customStyle="1" w:styleId="m5690815810217874594nowrap">
    <w:name w:val="m_5690815810217874594nowrap"/>
    <w:basedOn w:val="Fuentedeprrafopredeter"/>
    <w:rsid w:val="00D15FD7"/>
  </w:style>
  <w:style w:type="character" w:customStyle="1" w:styleId="Ttulo3Car">
    <w:name w:val="Título 3 Car"/>
    <w:basedOn w:val="Fuentedeprrafopredeter"/>
    <w:link w:val="Ttulo3"/>
    <w:uiPriority w:val="9"/>
    <w:rsid w:val="00BA40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CC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0CA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0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grado@exa.unrc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2525</Characters>
  <Application>Microsoft Office Word</Application>
  <DocSecurity>0</DocSecurity>
  <Lines>52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Fernando Moyano</cp:lastModifiedBy>
  <cp:revision>5</cp:revision>
  <dcterms:created xsi:type="dcterms:W3CDTF">2025-04-10T14:04:00Z</dcterms:created>
  <dcterms:modified xsi:type="dcterms:W3CDTF">2025-04-10T14:39:00Z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d5415ca5a1b720459383194e590741384634ffc987e37565866aef760e580887</vt:lpwstr>
  </property>
</Properties>
</file>